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4632" w14:textId="77777777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02561123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="00932ED1" w:rsidRPr="00932ED1">
        <w:rPr>
          <w:color w:val="7F7F7F" w:themeColor="text1" w:themeTint="80"/>
          <w:sz w:val="18"/>
          <w:lang w:val="pl-PL"/>
        </w:rPr>
        <w:t xml:space="preserve">w ramach projektu „Zagraniczna mobilność edukacyjna uczniów i kadry edukacji szkolnej” realizowanego ze środków </w:t>
      </w:r>
      <w:r w:rsidR="005127E1" w:rsidRPr="005127E1">
        <w:rPr>
          <w:color w:val="7F7F7F" w:themeColor="text1" w:themeTint="80"/>
          <w:sz w:val="18"/>
          <w:lang w:val="pl-PL"/>
        </w:rPr>
        <w:t>Fundusze Europejskie dla Rozwoju Społecznego 2021-2027</w:t>
      </w:r>
      <w:r w:rsidR="005127E1">
        <w:rPr>
          <w:color w:val="7F7F7F" w:themeColor="text1" w:themeTint="80"/>
          <w:sz w:val="18"/>
          <w:lang w:val="pl-PL"/>
        </w:rPr>
        <w:t xml:space="preserve"> (FERS)</w:t>
      </w:r>
      <w:r w:rsidR="005127E1" w:rsidRPr="005127E1">
        <w:rPr>
          <w:color w:val="7F7F7F" w:themeColor="text1" w:themeTint="80"/>
          <w:sz w:val="18"/>
          <w:lang w:val="pl-PL"/>
        </w:rPr>
        <w:t xml:space="preserve"> </w:t>
      </w:r>
      <w:r w:rsidR="00932ED1" w:rsidRPr="00932ED1">
        <w:rPr>
          <w:color w:val="7F7F7F" w:themeColor="text1" w:themeTint="80"/>
          <w:sz w:val="18"/>
          <w:lang w:val="pl-PL"/>
        </w:rPr>
        <w:t xml:space="preserve"> na zasadach programu Erasmus+</w:t>
      </w:r>
      <w:r w:rsidRPr="00F20232">
        <w:rPr>
          <w:color w:val="7F7F7F" w:themeColor="text1" w:themeTint="80"/>
          <w:sz w:val="18"/>
          <w:lang w:val="pl-PL"/>
        </w:rPr>
        <w:t xml:space="preserve">. Wzór ma zastosowanie w przypadku </w:t>
      </w:r>
      <w:r w:rsidR="001D73B3">
        <w:rPr>
          <w:color w:val="7F7F7F" w:themeColor="text1" w:themeTint="80"/>
          <w:sz w:val="18"/>
          <w:lang w:val="pl-PL"/>
        </w:rPr>
        <w:t>indywidualnej mobilności</w:t>
      </w:r>
      <w:r w:rsidR="001D73B3" w:rsidRPr="00F20232">
        <w:rPr>
          <w:color w:val="7F7F7F" w:themeColor="text1" w:themeTint="80"/>
          <w:sz w:val="18"/>
          <w:lang w:val="pl-PL"/>
        </w:rPr>
        <w:t xml:space="preserve"> kadry</w:t>
      </w:r>
      <w:r w:rsidRPr="00F20232">
        <w:rPr>
          <w:color w:val="7F7F7F" w:themeColor="text1" w:themeTint="80"/>
          <w:sz w:val="18"/>
          <w:lang w:val="pl-PL"/>
        </w:rPr>
        <w:t xml:space="preserve"> w obszarze edukacji.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5B2B3F67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932ED1" w:rsidRPr="00932ED1">
        <w:rPr>
          <w:color w:val="7F7F7F" w:themeColor="text1" w:themeTint="80"/>
          <w:sz w:val="18"/>
          <w:lang w:val="pl-PL"/>
        </w:rPr>
        <w:t>projektu „Zagraniczna mobilność edukacyjna uczniów i kadry edukacji szkolnej” realizowanego ze środków FERS na zasadach programu Erasmus+</w:t>
      </w:r>
      <w:r w:rsidR="00932ED1">
        <w:rPr>
          <w:color w:val="7F7F7F" w:themeColor="text1" w:themeTint="80"/>
          <w:sz w:val="18"/>
          <w:lang w:val="pl-PL"/>
        </w:rPr>
        <w:t xml:space="preserve"> </w:t>
      </w:r>
      <w:r w:rsidRPr="0045464D">
        <w:rPr>
          <w:color w:val="7F7F7F" w:themeColor="text1" w:themeTint="80"/>
          <w:sz w:val="18"/>
          <w:lang w:val="pl-PL"/>
        </w:rPr>
        <w:t xml:space="preserve">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</w:t>
      </w:r>
      <w:r w:rsidR="001D73B3">
        <w:rPr>
          <w:color w:val="7F7F7F" w:themeColor="text1" w:themeTint="80"/>
          <w:sz w:val="18"/>
          <w:lang w:val="pl-PL"/>
        </w:rPr>
        <w:br/>
      </w:r>
      <w:r w:rsidRPr="0045464D">
        <w:rPr>
          <w:color w:val="7F7F7F" w:themeColor="text1" w:themeTint="80"/>
          <w:sz w:val="18"/>
          <w:lang w:val="pl-PL"/>
        </w:rPr>
        <w:t xml:space="preserve">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4B531421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 xml:space="preserve"> Chociaż możliwe są wyjątki w zależności od rodzaju działania i kontekstu, pakiet ten zazwyczaj obejmuje:</w:t>
      </w:r>
    </w:p>
    <w:bookmarkEnd w:id="0"/>
    <w:p w14:paraId="4C02E9B0" w14:textId="0AEBE5A6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  <w:r w:rsidR="00A91ABC">
        <w:rPr>
          <w:color w:val="7F7F7F" w:themeColor="text1" w:themeTint="80"/>
          <w:sz w:val="18"/>
          <w:lang w:val="pl-PL"/>
        </w:rPr>
        <w:t>.</w:t>
      </w:r>
    </w:p>
    <w:p w14:paraId="26CBD69C" w14:textId="16D5D677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  <w:r w:rsidR="00A91ABC">
        <w:rPr>
          <w:color w:val="7F7F7F" w:themeColor="text1" w:themeTint="80"/>
          <w:sz w:val="18"/>
          <w:lang w:val="pl-PL"/>
        </w:rPr>
        <w:t>.</w:t>
      </w:r>
    </w:p>
    <w:p w14:paraId="74F4F80F" w14:textId="252C3866" w:rsidR="00B26EDE" w:rsidRPr="00F20232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</w:t>
      </w:r>
      <w:r w:rsidR="001D73B3">
        <w:rPr>
          <w:color w:val="7F7F7F" w:themeColor="text1" w:themeTint="80"/>
          <w:sz w:val="18"/>
          <w:lang w:val="pl-PL"/>
        </w:rPr>
        <w:br/>
      </w:r>
      <w:r w:rsidR="00B26EDE" w:rsidRPr="00F20232">
        <w:rPr>
          <w:color w:val="7F7F7F" w:themeColor="text1" w:themeTint="80"/>
          <w:sz w:val="18"/>
          <w:lang w:val="pl-PL"/>
        </w:rPr>
        <w:t>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dotacji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projektu.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4DD4C09" w14:textId="3C225AF8" w:rsidR="00B26EDE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proofErr w:type="spellStart"/>
      <w:r w:rsidRPr="00F20232">
        <w:rPr>
          <w:b/>
          <w:bCs/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b/>
          <w:bCs/>
          <w:color w:val="7F7F7F" w:themeColor="text1" w:themeTint="80"/>
          <w:sz w:val="18"/>
          <w:lang w:val="pl-PL"/>
        </w:rPr>
        <w:t xml:space="preserve">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</w:t>
      </w:r>
      <w:proofErr w:type="spellStart"/>
      <w:r w:rsidRPr="00F20232">
        <w:rPr>
          <w:color w:val="7F7F7F" w:themeColor="text1" w:themeTint="80"/>
          <w:sz w:val="18"/>
          <w:lang w:val="pl-PL"/>
        </w:rPr>
        <w:t>Mobility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może być uzupełniony lub zastąpiony innymi dokumentami, w tym krajowymi instrumentami uznawania. </w:t>
      </w:r>
    </w:p>
    <w:p w14:paraId="3CF79A74" w14:textId="22C33E44" w:rsidR="00FD4E8E" w:rsidRPr="00F20232" w:rsidRDefault="00FD4E8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 xml:space="preserve">Certyfikat </w:t>
      </w:r>
      <w:r w:rsidRPr="00FD4E8E">
        <w:rPr>
          <w:color w:val="7F7F7F" w:themeColor="text1" w:themeTint="80"/>
          <w:sz w:val="18"/>
          <w:lang w:val="pl-PL"/>
        </w:rPr>
        <w:t>potwierdzający uczestnictwo w projekcie.</w:t>
      </w:r>
    </w:p>
    <w:p w14:paraId="4567B6DE" w14:textId="77777777" w:rsidR="00CB1522" w:rsidRPr="00F20232" w:rsidRDefault="00CB1522" w:rsidP="00CB1522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>
        <w:rPr>
          <w:color w:val="7F7F7F" w:themeColor="text1" w:themeTint="80"/>
          <w:sz w:val="18"/>
          <w:lang w:val="pl-PL"/>
        </w:rPr>
        <w:t>wypełniany w terminie 14 dni licząc od ostatniego dnia zajęć merytorycznych</w:t>
      </w:r>
      <w:r w:rsidRPr="00F20232">
        <w:rPr>
          <w:color w:val="7F7F7F" w:themeColor="text1" w:themeTint="80"/>
          <w:sz w:val="18"/>
          <w:lang w:val="pl-PL"/>
        </w:rPr>
        <w:t xml:space="preserve"> w celu zebrania informacji na temat </w:t>
      </w:r>
      <w:r>
        <w:rPr>
          <w:color w:val="7F7F7F" w:themeColor="text1" w:themeTint="80"/>
          <w:sz w:val="18"/>
          <w:lang w:val="pl-PL"/>
        </w:rPr>
        <w:t xml:space="preserve">nabytych/rozwiniętych kompetencji </w:t>
      </w:r>
      <w:r w:rsidRPr="00F20232">
        <w:rPr>
          <w:color w:val="7F7F7F" w:themeColor="text1" w:themeTint="80"/>
          <w:sz w:val="18"/>
          <w:lang w:val="pl-PL"/>
        </w:rPr>
        <w:t>uczestnika</w:t>
      </w:r>
      <w:r>
        <w:rPr>
          <w:color w:val="7F7F7F" w:themeColor="text1" w:themeTint="80"/>
          <w:sz w:val="18"/>
          <w:lang w:val="pl-PL"/>
        </w:rPr>
        <w:t>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741063D1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Pr="008B4F79">
        <w:rPr>
          <w:color w:val="7F7F7F" w:themeColor="text1" w:themeTint="80"/>
          <w:sz w:val="18"/>
          <w:lang w:val="pl-PL"/>
        </w:rPr>
        <w:t>projektów wymaga następującej dokumentacji uzupełniającej w celu ubiegania się o wsparcie finansowe na działania związane z mobilnością indywidualną:</w:t>
      </w:r>
    </w:p>
    <w:p w14:paraId="1520FD8C" w14:textId="33D23EA4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 xml:space="preserve">: dowód uczestnictwa w działaniu w formie jednego lub kilku dokumentów określających imię i nazwisko uczestnika oraz efekty uczenia się, a także daty rozpoczęcia </w:t>
      </w:r>
      <w:r w:rsidR="00747FDC">
        <w:rPr>
          <w:i/>
          <w:iCs/>
          <w:color w:val="7F7F7F" w:themeColor="text1" w:themeTint="80"/>
          <w:sz w:val="18"/>
          <w:lang w:val="pl-PL"/>
        </w:rPr>
        <w:br/>
      </w:r>
      <w:r w:rsidRPr="008927CD">
        <w:rPr>
          <w:i/>
          <w:iCs/>
          <w:color w:val="7F7F7F" w:themeColor="text1" w:themeTint="80"/>
          <w:sz w:val="18"/>
          <w:lang w:val="pl-PL"/>
        </w:rPr>
        <w:t>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lastRenderedPageBreak/>
        <w:t xml:space="preserve">W związku z tym dokumentowanie efektów uczenia się każdego uczestnika jest obowiązkowe, ale nie ma obowiązku stosowania tego konkretnego szablonu. Celem niniejszego wzoru jest zapewnienie szybkiego i niezawodnego sposobu spełnienia powyższych wymagań w przypadkach, gdy dokumentacja uznawania kwalifikacji (np. </w:t>
      </w:r>
      <w:proofErr w:type="spellStart"/>
      <w:r w:rsidRPr="008B4F79">
        <w:rPr>
          <w:color w:val="7F7F7F" w:themeColor="text1" w:themeTint="80"/>
          <w:sz w:val="18"/>
          <w:lang w:val="pl-PL"/>
        </w:rPr>
        <w:t>Europass</w:t>
      </w:r>
      <w:proofErr w:type="spellEnd"/>
      <w:r w:rsidRPr="008B4F79">
        <w:rPr>
          <w:color w:val="7F7F7F" w:themeColor="text1" w:themeTint="80"/>
          <w:sz w:val="18"/>
          <w:lang w:val="pl-PL"/>
        </w:rPr>
        <w:t>-Mobilność) nie jest dostępna lub jest w trakcie wydawania.</w:t>
      </w:r>
    </w:p>
    <w:p w14:paraId="6A37E72B" w14:textId="77777777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2A4A449D" w14:textId="0F5820CC" w:rsidR="007A78C2" w:rsidRP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>aktywności</w:t>
      </w:r>
      <w:r w:rsidR="005127E1">
        <w:rPr>
          <w:color w:val="7F7F7F" w:themeColor="text1" w:themeTint="80"/>
          <w:sz w:val="18"/>
          <w:lang w:val="pl-PL"/>
        </w:rPr>
        <w:t>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263297C0" w14:textId="1FE30BB7" w:rsidR="00FE001B" w:rsidRPr="00ED2B35" w:rsidRDefault="001516CF" w:rsidP="00ED2B3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pl-PL"/>
        </w:rPr>
      </w:pPr>
      <w:r w:rsidRPr="00ED2B35">
        <w:rPr>
          <w:b/>
          <w:sz w:val="32"/>
          <w:szCs w:val="32"/>
          <w:lang w:val="pl-PL"/>
        </w:rPr>
        <w:lastRenderedPageBreak/>
        <w:t>Suplement</w:t>
      </w:r>
      <w:r w:rsidR="004222F4" w:rsidRPr="00ED2B35">
        <w:rPr>
          <w:b/>
          <w:sz w:val="32"/>
          <w:szCs w:val="32"/>
          <w:lang w:val="pl-PL"/>
        </w:rPr>
        <w:t xml:space="preserve"> do </w:t>
      </w:r>
      <w:r w:rsidR="00A91ABC" w:rsidRPr="00ED2B35">
        <w:rPr>
          <w:b/>
          <w:sz w:val="32"/>
          <w:szCs w:val="32"/>
          <w:lang w:val="pl-PL"/>
        </w:rPr>
        <w:t>P</w:t>
      </w:r>
      <w:r w:rsidR="004222F4" w:rsidRPr="00ED2B35">
        <w:rPr>
          <w:b/>
          <w:sz w:val="32"/>
          <w:szCs w:val="32"/>
          <w:lang w:val="pl-PL"/>
        </w:rPr>
        <w:t>orozumienia o programie zajęć edukacyjnych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1871D83D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>mobilności 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415294D0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983D93">
        <w:rPr>
          <w:lang w:val="pl-PL"/>
        </w:rPr>
        <w:t>[</w:t>
      </w:r>
      <w:r w:rsidRPr="00825A4E">
        <w:rPr>
          <w:highlight w:val="lightGray"/>
          <w:lang w:val="pl-PL"/>
        </w:rPr>
        <w:t xml:space="preserve">Prosimy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proofErr w:type="spellStart"/>
      <w:r>
        <w:t>Załączniki</w:t>
      </w:r>
      <w:proofErr w:type="spellEnd"/>
    </w:p>
    <w:p w14:paraId="18A59624" w14:textId="7441FE35" w:rsidR="00254B9F" w:rsidRPr="00ED2B35" w:rsidRDefault="00983D93" w:rsidP="00ED2B35">
      <w:pPr>
        <w:pStyle w:val="Nagwek"/>
        <w:rPr>
          <w:i w:val="0"/>
          <w:color w:val="333333"/>
          <w:sz w:val="20"/>
          <w:szCs w:val="20"/>
          <w:lang w:val="pl-PL"/>
        </w:rPr>
      </w:pPr>
      <w:r w:rsidRPr="003D77F6">
        <w:rPr>
          <w:iCs/>
          <w:color w:val="333333"/>
          <w:sz w:val="20"/>
          <w:szCs w:val="20"/>
          <w:lang w:val="pl-PL"/>
        </w:rPr>
        <w:t>Załącznik</w:t>
      </w:r>
      <w:r w:rsidR="00295B32" w:rsidRPr="003D77F6">
        <w:rPr>
          <w:iCs/>
          <w:color w:val="333333"/>
          <w:sz w:val="20"/>
          <w:szCs w:val="20"/>
          <w:lang w:val="pl-PL"/>
        </w:rPr>
        <w:t xml:space="preserve"> I</w:t>
      </w:r>
      <w:r w:rsidR="00295B32" w:rsidRPr="003D77F6">
        <w:rPr>
          <w:i w:val="0"/>
          <w:color w:val="333333"/>
          <w:sz w:val="20"/>
          <w:szCs w:val="20"/>
          <w:lang w:val="pl-PL"/>
        </w:rPr>
        <w:t>:</w:t>
      </w:r>
      <w:r w:rsidR="00295B32" w:rsidRPr="003D77F6">
        <w:rPr>
          <w:lang w:val="pl-PL"/>
        </w:rPr>
        <w:t xml:space="preserve"> </w:t>
      </w:r>
      <w:r w:rsidR="00ED2B35" w:rsidRPr="00ED2B35">
        <w:rPr>
          <w:i w:val="0"/>
          <w:color w:val="333333"/>
          <w:sz w:val="20"/>
          <w:szCs w:val="20"/>
          <w:lang w:val="pl-PL"/>
        </w:rPr>
        <w:t xml:space="preserve">Porozumienie o programie zajęć edukacyjnych w ramach mobilności  kadry edukacji szkolnej typu: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job</w:t>
      </w:r>
      <w:proofErr w:type="spellEnd"/>
      <w:r w:rsidR="00ED2B35" w:rsidRPr="00ED2B35">
        <w:rPr>
          <w:i w:val="0"/>
          <w:color w:val="333333"/>
          <w:sz w:val="20"/>
          <w:szCs w:val="20"/>
          <w:lang w:val="pl-PL"/>
        </w:rPr>
        <w:t xml:space="preserve">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shadowing</w:t>
      </w:r>
      <w:proofErr w:type="spellEnd"/>
      <w:r w:rsidR="00ED2B35" w:rsidRPr="00ED2B35">
        <w:rPr>
          <w:i w:val="0"/>
          <w:color w:val="333333"/>
          <w:sz w:val="20"/>
          <w:szCs w:val="20"/>
          <w:lang w:val="pl-PL"/>
        </w:rPr>
        <w:t xml:space="preserve"> i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teaching</w:t>
      </w:r>
      <w:proofErr w:type="spellEnd"/>
      <w:r w:rsidR="00ED2B35" w:rsidRPr="00ED2B35">
        <w:rPr>
          <w:i w:val="0"/>
          <w:color w:val="333333"/>
          <w:sz w:val="20"/>
          <w:szCs w:val="20"/>
          <w:lang w:val="pl-PL"/>
        </w:rPr>
        <w:t xml:space="preserve"> </w:t>
      </w:r>
      <w:proofErr w:type="spellStart"/>
      <w:r w:rsidR="00ED2B35" w:rsidRPr="00ED2B35">
        <w:rPr>
          <w:i w:val="0"/>
          <w:color w:val="333333"/>
          <w:sz w:val="20"/>
          <w:szCs w:val="20"/>
          <w:lang w:val="pl-PL"/>
        </w:rPr>
        <w:t>assignment</w:t>
      </w:r>
      <w:proofErr w:type="spellEnd"/>
    </w:p>
    <w:p w14:paraId="7A8243D8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0FC65F9A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DA9ACF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4F9C9FF8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2D07120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1E7A13D6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5EAF9864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B1E215D" w14:textId="77777777" w:rsidR="005127E1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7C241019" w14:textId="77777777" w:rsidR="005127E1" w:rsidRPr="0009388A" w:rsidRDefault="005127E1" w:rsidP="00736187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0"/>
          <w:lang w:val="pl-PL"/>
        </w:rPr>
      </w:pPr>
    </w:p>
    <w:p w14:paraId="237D93C9" w14:textId="14621325" w:rsidR="0063645A" w:rsidRDefault="00983D93" w:rsidP="0063645A">
      <w:pPr>
        <w:pStyle w:val="Nagwek1"/>
      </w:pPr>
      <w:r>
        <w:t>Podpisy</w:t>
      </w:r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Uczestnik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Opiekun</w:t>
            </w:r>
            <w:proofErr w:type="spellEnd"/>
            <w:r>
              <w:rPr>
                <w:b/>
              </w:rPr>
              <w:t xml:space="preserve"> prawny </w:t>
            </w:r>
            <w:proofErr w:type="spellStart"/>
            <w:r>
              <w:rPr>
                <w:b/>
              </w:rPr>
              <w:t>uczestnika</w:t>
            </w:r>
            <w:proofErr w:type="spellEnd"/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Imię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nazwisko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 xml:space="preserve">Data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miejscowość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lastRenderedPageBreak/>
              <w:t>Podpis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Podpis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77777777" w:rsidR="00744652" w:rsidRDefault="00744652" w:rsidP="00744652">
      <w:pPr>
        <w:rPr>
          <w:lang w:val="en-US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Pr="00825A4E" w:rsidRDefault="00744652" w:rsidP="00744652">
      <w:pPr>
        <w:spacing w:before="240" w:after="240"/>
        <w:rPr>
          <w:highlight w:val="lightGray"/>
        </w:rPr>
      </w:pPr>
    </w:p>
    <w:sectPr w:rsidR="00744652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9656" w14:textId="77777777" w:rsidR="00185170" w:rsidRPr="00D02D0C" w:rsidRDefault="00185170">
      <w:r w:rsidRPr="00D02D0C">
        <w:separator/>
      </w:r>
    </w:p>
  </w:endnote>
  <w:endnote w:type="continuationSeparator" w:id="0">
    <w:p w14:paraId="78289C66" w14:textId="77777777" w:rsidR="00185170" w:rsidRPr="00D02D0C" w:rsidRDefault="00185170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29F" w14:textId="77777777" w:rsidR="00185170" w:rsidRPr="00D02D0C" w:rsidRDefault="00185170">
      <w:r w:rsidRPr="00D02D0C">
        <w:separator/>
      </w:r>
    </w:p>
  </w:footnote>
  <w:footnote w:type="continuationSeparator" w:id="0">
    <w:p w14:paraId="021A56C2" w14:textId="77777777" w:rsidR="00185170" w:rsidRPr="00D02D0C" w:rsidRDefault="00185170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7A8D35C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838D20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E9E2" w14:textId="64AC2DB3" w:rsidR="00932ED1" w:rsidRPr="00FE001B" w:rsidRDefault="0065502B" w:rsidP="00932ED1">
    <w:pPr>
      <w:pStyle w:val="Nagwek"/>
      <w:rPr>
        <w:i w:val="0"/>
        <w:color w:val="FF0000"/>
        <w:szCs w:val="16"/>
        <w:lang w:val="fr-BE"/>
      </w:rPr>
    </w:pPr>
    <w:r>
      <w:rPr>
        <w:noProof/>
      </w:rPr>
      <w:drawing>
        <wp:inline distT="0" distB="0" distL="0" distR="0" wp14:anchorId="3C622B2E" wp14:editId="436488A8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4A4C4" w14:textId="3DF91F11" w:rsidR="00FE001B" w:rsidRPr="00ED2B35" w:rsidRDefault="00AE70BE" w:rsidP="009C6BD7">
    <w:pPr>
      <w:rPr>
        <w:b/>
        <w:color w:val="000000" w:themeColor="text1"/>
        <w:sz w:val="16"/>
        <w:szCs w:val="16"/>
        <w:lang w:val="pl-PL"/>
      </w:rPr>
    </w:pPr>
    <w:r w:rsidRPr="00FE001B">
      <w:rPr>
        <w:color w:val="auto"/>
        <w:sz w:val="16"/>
        <w:szCs w:val="16"/>
        <w:lang w:val="pl-PL"/>
      </w:rPr>
      <w:t xml:space="preserve">Suplement do </w:t>
    </w:r>
    <w:r w:rsidR="00A91ABC" w:rsidRPr="00FE001B">
      <w:rPr>
        <w:i/>
        <w:color w:val="auto"/>
        <w:sz w:val="16"/>
        <w:szCs w:val="16"/>
        <w:lang w:val="pl-PL"/>
      </w:rPr>
      <w:t>P</w:t>
    </w:r>
    <w:r w:rsidR="00932ED1" w:rsidRPr="00FE001B">
      <w:rPr>
        <w:color w:val="auto"/>
        <w:sz w:val="16"/>
        <w:szCs w:val="16"/>
        <w:lang w:val="pl-PL"/>
      </w:rPr>
      <w:t>orozumieni</w:t>
    </w:r>
    <w:r w:rsidRPr="00FE001B">
      <w:rPr>
        <w:color w:val="auto"/>
        <w:sz w:val="16"/>
        <w:szCs w:val="16"/>
        <w:lang w:val="pl-PL"/>
      </w:rPr>
      <w:t>a</w:t>
    </w:r>
    <w:r w:rsidR="00932ED1" w:rsidRPr="00FE001B">
      <w:rPr>
        <w:color w:val="auto"/>
        <w:sz w:val="16"/>
        <w:szCs w:val="16"/>
        <w:lang w:val="pl-PL"/>
      </w:rPr>
      <w:t xml:space="preserve"> o programie zajęć edukacyjnych w ramach projektu „Zagraniczna mobilność edukacyjna uczniów i kadry edukacji szkolnej” </w:t>
    </w:r>
    <w:r w:rsidR="00FE001B" w:rsidRPr="00ED2B35">
      <w:rPr>
        <w:bCs/>
        <w:color w:val="000000" w:themeColor="text1"/>
        <w:sz w:val="16"/>
        <w:szCs w:val="16"/>
        <w:lang w:val="pl-PL"/>
      </w:rPr>
      <w:t>współfinansowanego przez Unię Europejską ze środków Europejskiego Funduszu Społecznego+, w Programie Fundusze Europejskie dla Rozwoju Społecznego 2021-2027 realizowanego na zasadach Programu Erasmus+</w:t>
    </w:r>
    <w:r w:rsidR="00FE001B" w:rsidRPr="00ED2B35">
      <w:rPr>
        <w:b/>
        <w:color w:val="000000" w:themeColor="text1"/>
        <w:sz w:val="16"/>
        <w:szCs w:val="16"/>
        <w:lang w:val="pl-PL"/>
      </w:rPr>
      <w:t xml:space="preserve"> </w:t>
    </w:r>
  </w:p>
  <w:p w14:paraId="40CB5273" w14:textId="32B1C972" w:rsidR="00932ED1" w:rsidRDefault="00932ED1" w:rsidP="009C6BD7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pl-PL"/>
      </w:rPr>
      <w:t xml:space="preserve">– </w:t>
    </w:r>
    <w:r>
      <w:rPr>
        <w:i w:val="0"/>
        <w:color w:val="auto"/>
        <w:highlight w:val="lightGray"/>
        <w:lang w:val="pl-PL"/>
      </w:rPr>
      <w:t>[Rodzaj działania]</w:t>
    </w:r>
  </w:p>
  <w:p w14:paraId="4A4356AD" w14:textId="48905A18" w:rsidR="00932ED1" w:rsidRDefault="00932ED1" w:rsidP="009C6BD7">
    <w:pPr>
      <w:pStyle w:val="Nagwek"/>
      <w:rPr>
        <w:color w:val="auto"/>
        <w:lang w:val="pl-PL"/>
      </w:rPr>
    </w:pPr>
    <w:r>
      <w:rPr>
        <w:i w:val="0"/>
        <w:color w:val="auto"/>
        <w:lang w:val="pl-PL"/>
      </w:rPr>
      <w:t>Numer pr</w:t>
    </w:r>
    <w:r w:rsidR="005127E1">
      <w:rPr>
        <w:i w:val="0"/>
        <w:color w:val="auto"/>
        <w:lang w:val="pl-PL"/>
      </w:rPr>
      <w:t>zedsięwzięcia</w:t>
    </w:r>
    <w:r>
      <w:rPr>
        <w:i w:val="0"/>
        <w:color w:val="auto"/>
        <w:lang w:val="pl-PL"/>
      </w:rPr>
      <w:t xml:space="preserve">: </w:t>
    </w:r>
    <w:r>
      <w:rPr>
        <w:i w:val="0"/>
        <w:color w:val="auto"/>
        <w:highlight w:val="lightGray"/>
        <w:lang w:val="pl-PL"/>
      </w:rPr>
      <w:t>[Format standardowy: RRRR-R-NA00-KA000-FFF-000000000]</w:t>
    </w:r>
    <w:r>
      <w:rPr>
        <w:noProof/>
        <w:color w:val="auto"/>
        <w:lang w:val="pl-PL" w:eastAsia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74CF2820" wp14:editId="0EF8395F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85" cy="0"/>
              <wp:effectExtent l="0" t="0" r="0" b="0"/>
              <wp:wrapNone/>
              <wp:docPr id="1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808A2A" id="Łącznik prosty 2" o:spid="_x0000_s1026" style="position:absolute;z-index:251766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" strokecolor="black [3213]">
              <w10:wrap anchorx="margin" anchory="page"/>
            </v:line>
          </w:pict>
        </mc:Fallback>
      </mc:AlternateContent>
    </w:r>
  </w:p>
  <w:p w14:paraId="4FDB704A" w14:textId="77777777" w:rsidR="00932ED1" w:rsidRDefault="00932ED1" w:rsidP="00932ED1">
    <w:pPr>
      <w:pStyle w:val="Nagwek"/>
      <w:rPr>
        <w:i w:val="0"/>
        <w:color w:val="auto"/>
        <w:lang w:val="pl-PL"/>
      </w:rPr>
    </w:pPr>
  </w:p>
  <w:p w14:paraId="00471626" w14:textId="334917E0" w:rsidR="002142DC" w:rsidRPr="0056279B" w:rsidRDefault="002142DC" w:rsidP="00932ED1">
    <w:pPr>
      <w:pStyle w:val="Nagwek"/>
      <w:rPr>
        <w:color w:val="auto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94073">
    <w:abstractNumId w:val="5"/>
  </w:num>
  <w:num w:numId="2" w16cid:durableId="2145155109">
    <w:abstractNumId w:val="4"/>
  </w:num>
  <w:num w:numId="3" w16cid:durableId="416830070">
    <w:abstractNumId w:val="3"/>
  </w:num>
  <w:num w:numId="4" w16cid:durableId="383872048">
    <w:abstractNumId w:val="2"/>
  </w:num>
  <w:num w:numId="5" w16cid:durableId="1406151799">
    <w:abstractNumId w:val="1"/>
  </w:num>
  <w:num w:numId="6" w16cid:durableId="2147315743">
    <w:abstractNumId w:val="0"/>
  </w:num>
  <w:num w:numId="7" w16cid:durableId="564805171">
    <w:abstractNumId w:val="9"/>
  </w:num>
  <w:num w:numId="8" w16cid:durableId="1229345058">
    <w:abstractNumId w:val="8"/>
  </w:num>
  <w:num w:numId="9" w16cid:durableId="1791707401">
    <w:abstractNumId w:val="15"/>
  </w:num>
  <w:num w:numId="10" w16cid:durableId="577328383">
    <w:abstractNumId w:val="24"/>
  </w:num>
  <w:num w:numId="11" w16cid:durableId="1065369550">
    <w:abstractNumId w:val="11"/>
  </w:num>
  <w:num w:numId="12" w16cid:durableId="1477869182">
    <w:abstractNumId w:val="26"/>
  </w:num>
  <w:num w:numId="13" w16cid:durableId="136263961">
    <w:abstractNumId w:val="7"/>
  </w:num>
  <w:num w:numId="14" w16cid:durableId="484250447">
    <w:abstractNumId w:val="12"/>
  </w:num>
  <w:num w:numId="15" w16cid:durableId="922031997">
    <w:abstractNumId w:val="33"/>
  </w:num>
  <w:num w:numId="16" w16cid:durableId="2086567521">
    <w:abstractNumId w:val="30"/>
  </w:num>
  <w:num w:numId="17" w16cid:durableId="1524125123">
    <w:abstractNumId w:val="13"/>
  </w:num>
  <w:num w:numId="18" w16cid:durableId="848518112">
    <w:abstractNumId w:val="21"/>
  </w:num>
  <w:num w:numId="19" w16cid:durableId="1492523926">
    <w:abstractNumId w:val="31"/>
  </w:num>
  <w:num w:numId="20" w16cid:durableId="1393894120">
    <w:abstractNumId w:val="18"/>
  </w:num>
  <w:num w:numId="21" w16cid:durableId="1724018260">
    <w:abstractNumId w:val="19"/>
  </w:num>
  <w:num w:numId="22" w16cid:durableId="1549148817">
    <w:abstractNumId w:val="5"/>
  </w:num>
  <w:num w:numId="23" w16cid:durableId="21531721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09828374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369381438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95456876">
    <w:abstractNumId w:val="14"/>
  </w:num>
  <w:num w:numId="27" w16cid:durableId="16203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423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3104581">
    <w:abstractNumId w:val="14"/>
  </w:num>
  <w:num w:numId="30" w16cid:durableId="847477817">
    <w:abstractNumId w:val="14"/>
  </w:num>
  <w:num w:numId="31" w16cid:durableId="2001813404">
    <w:abstractNumId w:val="14"/>
  </w:num>
  <w:num w:numId="32" w16cid:durableId="1471442293">
    <w:abstractNumId w:val="27"/>
  </w:num>
  <w:num w:numId="33" w16cid:durableId="1354308571">
    <w:abstractNumId w:val="32"/>
  </w:num>
  <w:num w:numId="34" w16cid:durableId="1441729710">
    <w:abstractNumId w:val="16"/>
  </w:num>
  <w:num w:numId="35" w16cid:durableId="363941680">
    <w:abstractNumId w:val="17"/>
  </w:num>
  <w:num w:numId="36" w16cid:durableId="1100953697">
    <w:abstractNumId w:val="6"/>
  </w:num>
  <w:num w:numId="37" w16cid:durableId="478616322">
    <w:abstractNumId w:val="29"/>
  </w:num>
  <w:num w:numId="38" w16cid:durableId="721632066">
    <w:abstractNumId w:val="10"/>
  </w:num>
  <w:num w:numId="39" w16cid:durableId="789397714">
    <w:abstractNumId w:val="20"/>
  </w:num>
  <w:num w:numId="40" w16cid:durableId="1556309811">
    <w:abstractNumId w:val="25"/>
  </w:num>
  <w:num w:numId="41" w16cid:durableId="1464813112">
    <w:abstractNumId w:val="22"/>
  </w:num>
  <w:num w:numId="42" w16cid:durableId="126894239">
    <w:abstractNumId w:val="28"/>
  </w:num>
  <w:num w:numId="43" w16cid:durableId="165472387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56E"/>
    <w:rsid w:val="00081939"/>
    <w:rsid w:val="00081B17"/>
    <w:rsid w:val="00081E2B"/>
    <w:rsid w:val="00083D17"/>
    <w:rsid w:val="0008463C"/>
    <w:rsid w:val="00084C7A"/>
    <w:rsid w:val="00084DEF"/>
    <w:rsid w:val="0008560D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776F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170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D73B3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D77F6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307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337"/>
    <w:rsid w:val="004F6416"/>
    <w:rsid w:val="004F6DFB"/>
    <w:rsid w:val="0050265F"/>
    <w:rsid w:val="00503A28"/>
    <w:rsid w:val="00503E0A"/>
    <w:rsid w:val="005126FD"/>
    <w:rsid w:val="005127E1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46F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502B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187"/>
    <w:rsid w:val="00736217"/>
    <w:rsid w:val="00736888"/>
    <w:rsid w:val="00740025"/>
    <w:rsid w:val="00741E32"/>
    <w:rsid w:val="00742101"/>
    <w:rsid w:val="00743AF8"/>
    <w:rsid w:val="00743D16"/>
    <w:rsid w:val="00744142"/>
    <w:rsid w:val="00744652"/>
    <w:rsid w:val="00744941"/>
    <w:rsid w:val="00747E12"/>
    <w:rsid w:val="00747FDC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42E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2ED1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C6BD7"/>
    <w:rsid w:val="009D46C7"/>
    <w:rsid w:val="009D4A2A"/>
    <w:rsid w:val="009D6FE5"/>
    <w:rsid w:val="009E1313"/>
    <w:rsid w:val="009E3EFF"/>
    <w:rsid w:val="009E5033"/>
    <w:rsid w:val="009E60B3"/>
    <w:rsid w:val="009F0DF8"/>
    <w:rsid w:val="009F1A0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ABC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0BE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257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2C4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17E9F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522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2B35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1E50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4E8E"/>
    <w:rsid w:val="00FE001B"/>
    <w:rsid w:val="00FE0E21"/>
    <w:rsid w:val="00FE2644"/>
    <w:rsid w:val="00FE2C1B"/>
    <w:rsid w:val="00FE3B37"/>
    <w:rsid w:val="00FE4514"/>
    <w:rsid w:val="00FE482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4303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030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0307"/>
    <w:rPr>
      <w:rFonts w:ascii="Verdana" w:hAnsi="Verdana"/>
      <w:color w:val="333333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3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30307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5845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Emilia Gajda</cp:lastModifiedBy>
  <cp:revision>17</cp:revision>
  <cp:lastPrinted>2020-05-28T14:16:00Z</cp:lastPrinted>
  <dcterms:created xsi:type="dcterms:W3CDTF">2023-09-22T11:00:00Z</dcterms:created>
  <dcterms:modified xsi:type="dcterms:W3CDTF">2023-11-24T12:28:00Z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